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bookmarkStart w:id="0" w:name="_GoBack"/>
      <w:bookmarkEnd w:id="0"/>
    </w:p>
    <w:p>
      <w:pPr>
        <w:snapToGrid w:val="0"/>
        <w:spacing w:line="560" w:lineRule="exact"/>
        <w:ind w:firstLine="600" w:firstLineChars="200"/>
        <w:rPr>
          <w:rFonts w:ascii="Times New Roman" w:hAnsi="Times New Roman" w:eastAsia="仿宋" w:cs="Times New Roman"/>
          <w:sz w:val="30"/>
          <w:szCs w:val="30"/>
        </w:rPr>
      </w:pPr>
    </w:p>
    <w:p>
      <w:pPr>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2022年度教育部哲学社会科学研究</w:t>
      </w:r>
    </w:p>
    <w:p>
      <w:pPr>
        <w:snapToGrid w:val="0"/>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后期资助项目申报常见问题答疑</w:t>
      </w:r>
    </w:p>
    <w:p>
      <w:pPr>
        <w:snapToGrid w:val="0"/>
        <w:spacing w:line="560" w:lineRule="exact"/>
        <w:rPr>
          <w:rFonts w:ascii="Times New Roman" w:hAnsi="Times New Roman" w:cs="Times New Roman"/>
          <w:sz w:val="30"/>
          <w:szCs w:val="30"/>
        </w:rPr>
      </w:pP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1.后期资助项目是什么性质的科研项目？</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设立的目的是：鼓励高校教师厚积薄发，潜心研究，勇于理论创新，推出精品力作。要求申报的项目已完成研究任务的70%以上，申报时须提供已完成的书稿电子版（或其他非纸质成果）；申请者所报成果应未得到过省部级以上（含省部级）研究项目经费资助或任何出版资助，也不能为已出版著作的修订本或与已出版著作重复10%以上。</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2.如何理解资助范围中“具有重要学术价值的以非纸质方式呈现的研究成果”？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该研究成果必须包含的要素有：（1）科学研究成果，且是基础研究或应用研究的成果；（2）具有重要学术价值的成果；（3）呈现方式为非纸质，如数据模型、数据库等；（4）具有人文社会科学特性的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3.申报的学科门类是什么？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4.后期资助项目完成时间有要求吗？</w:t>
      </w:r>
    </w:p>
    <w:p>
      <w:pPr>
        <w:pStyle w:val="7"/>
        <w:snapToGrid w:val="0"/>
        <w:spacing w:before="0"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——后期资助项目原则上在1—2年内完成，确有需要者，可延长至3年。</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5.后期资助项目面向哪些学校申报？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——全国普通高等学校都可以申报。上述高校系统外的人员不能作为项目负责人申报，但可作为课题组成员参加项目研究。</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6.后期资助项目是否实行限额申报？</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限额申报。省、自治区、直辖市教育厅（教委）和新疆生产建设兵团教育局，每单位推荐项数不超过6项；教育部直属高校、部省合建高校每单位推荐项数不超过4项；只有1所部属高校的其他部门每单位推荐项数不超过2项，有2所以上（含2所）部属高校的其他部门每单位推荐项数不超过4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部省合建高校指通过新的机制和模式，在尚无教育部直属高 校的省份，按“一省一校”原则，重点支持的高校，包括：河北大学、山西大学、内蒙古大学、南昌大学、郑州大学、广西大学、 海南大学、贵州大学、云南大学、西藏大学、青海大学、宁夏大 学、新疆大学、石河子大学等14 所高校。</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7.部省合建高校申报是否需要所在省级教育行政部门盖章？</w:t>
      </w:r>
    </w:p>
    <w:p>
      <w:pPr>
        <w:snapToGrid w:val="0"/>
        <w:spacing w:line="560" w:lineRule="exact"/>
        <w:ind w:firstLine="633" w:firstLineChars="198"/>
        <w:rPr>
          <w:rFonts w:ascii="Times New Roman" w:hAnsi="Times New Roman" w:eastAsia="仿宋_GB2312" w:cs="Times New Roman"/>
          <w:sz w:val="32"/>
          <w:szCs w:val="32"/>
        </w:rPr>
      </w:pPr>
      <w:r>
        <w:rPr>
          <w:rFonts w:ascii="Times New Roman" w:hAnsi="Times New Roman" w:eastAsia="仿宋_GB2312" w:cs="Times New Roman"/>
          <w:sz w:val="32"/>
          <w:szCs w:val="32"/>
        </w:rPr>
        <w:t>——按照教育部有关要求,部省合建高校参照教育部直属高校模式，申报不用所在省、自治区、直辖市教育厅（教委）盖章。</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8.博士后能否申报后期资助项目？</w:t>
      </w:r>
    </w:p>
    <w:p>
      <w:pPr>
        <w:pStyle w:val="7"/>
        <w:snapToGrid w:val="0"/>
        <w:spacing w:before="0"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9.在内地高校工作的外籍教师和港澳台教师是否可以申报后期资助项目？</w:t>
      </w:r>
    </w:p>
    <w:p>
      <w:pPr>
        <w:pStyle w:val="7"/>
        <w:snapToGrid w:val="0"/>
        <w:spacing w:before="0" w:after="0" w:line="56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——在内地高校全职工作的外籍教师和港澳台教师可以申报。申报时必须附有由学校人事部门出具的证明。</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10.正在承担国家社科基金项目、国家自然科学基金项目或其他国家级科研项目者，能作为负责人申报教育部后期资助项目吗？</w:t>
      </w:r>
    </w:p>
    <w:p>
      <w:pPr>
        <w:pStyle w:val="7"/>
        <w:snapToGrid w:val="0"/>
        <w:spacing w:before="0" w:after="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——可以申报，但所报书稿（或非纸质成果）不能是上述项目的成果。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11.博士学位论文或博士后出站报告可以申报后期资助项目吗？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——可以申报，但所报成果应是3年前（2019年1月1日前）获得答辩通过的博士学位论文或博士后出站报告，并在原文基础上进行实质性修改和创新。</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12.申报后期资助项目必须有课题组成员吗？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一定。后期资助项目提倡联合开展研究，将研究工作与团队建设、出成果与出人才相结合。课题组成员没有年龄及专业技术职务限制。作为课题组成员最多只能同时参加2个项目的申请。所列课题组成员必须征得成员本人同意，并参与实质性研究工作，否则视为违规申报。</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13.申报后期资助项目需要有推荐人吗?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——本次申报后期资助项目(包括重大项目、一般项目)须经申请人所在单位学术委员会同意，不需要另外填写推荐人意见。</w:t>
      </w:r>
    </w:p>
    <w:p>
      <w:pPr>
        <w:widowControl/>
        <w:shd w:val="clear" w:color="auto" w:fill="FFFFFF"/>
        <w:spacing w:line="560" w:lineRule="exact"/>
        <w:ind w:firstLine="640" w:firstLineChars="200"/>
        <w:rPr>
          <w:rFonts w:ascii="Times New Roman" w:hAnsi="Times New Roman" w:eastAsia="黑体" w:cs="Times New Roman"/>
          <w:bCs/>
          <w:color w:val="000000"/>
          <w:kern w:val="0"/>
          <w:sz w:val="32"/>
          <w:szCs w:val="32"/>
          <w:shd w:val="clear" w:color="auto" w:fill="FFFFFF"/>
        </w:rPr>
      </w:pPr>
      <w:r>
        <w:rPr>
          <w:rFonts w:ascii="Times New Roman" w:hAnsi="Times New Roman" w:eastAsia="黑体" w:cs="Times New Roman"/>
          <w:bCs/>
          <w:color w:val="000000"/>
          <w:kern w:val="0"/>
          <w:sz w:val="32"/>
          <w:szCs w:val="32"/>
          <w:shd w:val="clear" w:color="auto" w:fill="FFFFFF"/>
        </w:rPr>
        <w:t>14.经费预算填报有何要求？</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修订的《繁荣计划专项资金管理办法》(财教〔2021〕285号)全面反映了党中央、国务院一系列优化科研经费管理新要求新举措，落实《国务院办公厅关于改革完善中央财政科研经费管理的若干意见》（国办发〔2021〕32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napToGrid w:val="0"/>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15.后期资助项目网上申报有哪些注意事项？</w:t>
      </w:r>
    </w:p>
    <w:p>
      <w:pPr>
        <w:spacing w:line="560" w:lineRule="exact"/>
        <w:ind w:firstLine="600"/>
        <w:rPr>
          <w:rFonts w:ascii="Times New Roman" w:hAnsi="Times New Roman" w:eastAsia="仿宋_GB2312" w:cs="Times New Roman"/>
          <w:sz w:val="32"/>
          <w:szCs w:val="32"/>
        </w:rPr>
      </w:pPr>
      <w:r>
        <w:rPr>
          <w:rFonts w:ascii="Times New Roman" w:hAnsi="Times New Roman" w:eastAsia="仿宋_GB2312" w:cs="Times New Roman"/>
          <w:sz w:val="32"/>
          <w:szCs w:val="32"/>
        </w:rPr>
        <w:t>——申报者需要通过以下步骤完成网上申报，（1）在线填写申报项目的“基本信息”和“相关成果”；下载“申报成果介绍”模板，填写后以附件形式上传到申报系统；（2）以附件形式上传申报成果（PDF版本）及相关证明材料，且不超过30M；（3）学校审核通过后，系统将自动生成完整的《2022年度教育部哲学社会科学研究后期资助项目申请书》（以下简称《申请书》）。</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16.后期资助项目申报需要报送哪些纸质材料？</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——本阶段无需报送纸质申报材料，待立项公布后，批准立项的项目按要求提交1份在线打印的《申请书》（签名并加盖学校科研管理部门公章），以及1份纸质申报成果。</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17.后期资助项目如何办理鉴定和结项？</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——后期资助项目实行先鉴定后结项，通过鉴定，进入出版程序并经社科司审核后，颁发结项证书。社科司委托高校社会科学研究评价中心随时受理鉴定和结项申请。</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18.后期资助项目要求统一出版吗？</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——由项目负责人与高等教育出版社协商出版。相关成果发表、出版时须在显著位置注明“教育部哲学社会科学研究后期资助项目”字样。</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19.今年项目评审程序怎样？</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——2022年度后期资助项目实行网上通讯评审。</w:t>
      </w:r>
    </w:p>
    <w:p>
      <w:pPr>
        <w:snapToGrid w:val="0"/>
        <w:spacing w:line="560" w:lineRule="exact"/>
        <w:ind w:firstLine="633" w:firstLineChars="198"/>
        <w:rPr>
          <w:rFonts w:ascii="Times New Roman" w:hAnsi="Times New Roman" w:eastAsia="黑体" w:cs="Times New Roman"/>
          <w:bCs/>
          <w:sz w:val="32"/>
          <w:szCs w:val="32"/>
        </w:rPr>
      </w:pPr>
      <w:r>
        <w:rPr>
          <w:rFonts w:ascii="Times New Roman" w:hAnsi="Times New Roman" w:eastAsia="黑体" w:cs="Times New Roman"/>
          <w:bCs/>
          <w:sz w:val="32"/>
          <w:szCs w:val="32"/>
        </w:rPr>
        <w:t>20.项目申报通知有关内容与项目实施办法不一致时以哪个为准？</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80345"/>
      <w:docPartObj>
        <w:docPartGallery w:val="AutoText"/>
      </w:docPartObj>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D6B"/>
    <w:rsid w:val="00011B22"/>
    <w:rsid w:val="00014AA6"/>
    <w:rsid w:val="00020A8F"/>
    <w:rsid w:val="00023952"/>
    <w:rsid w:val="00023E4F"/>
    <w:rsid w:val="00026C59"/>
    <w:rsid w:val="00046232"/>
    <w:rsid w:val="00062D63"/>
    <w:rsid w:val="00076072"/>
    <w:rsid w:val="000A06DE"/>
    <w:rsid w:val="000A705E"/>
    <w:rsid w:val="000B1B12"/>
    <w:rsid w:val="000D1C91"/>
    <w:rsid w:val="000D4162"/>
    <w:rsid w:val="000E3A4B"/>
    <w:rsid w:val="000E5C31"/>
    <w:rsid w:val="000F04EF"/>
    <w:rsid w:val="000F2531"/>
    <w:rsid w:val="000F76CC"/>
    <w:rsid w:val="00102439"/>
    <w:rsid w:val="00103527"/>
    <w:rsid w:val="00106BFD"/>
    <w:rsid w:val="00117A68"/>
    <w:rsid w:val="0012191A"/>
    <w:rsid w:val="00122F39"/>
    <w:rsid w:val="00126E8C"/>
    <w:rsid w:val="00132A94"/>
    <w:rsid w:val="00161F31"/>
    <w:rsid w:val="001734F1"/>
    <w:rsid w:val="001869F5"/>
    <w:rsid w:val="00190922"/>
    <w:rsid w:val="001919C9"/>
    <w:rsid w:val="001B0326"/>
    <w:rsid w:val="001B4C22"/>
    <w:rsid w:val="001C1CF6"/>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965DD"/>
    <w:rsid w:val="002A343E"/>
    <w:rsid w:val="002B1BF7"/>
    <w:rsid w:val="002B54F7"/>
    <w:rsid w:val="002C0882"/>
    <w:rsid w:val="002C1D4B"/>
    <w:rsid w:val="002C4BCA"/>
    <w:rsid w:val="002C52AF"/>
    <w:rsid w:val="002C54ED"/>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5289E"/>
    <w:rsid w:val="0036636D"/>
    <w:rsid w:val="00375D6A"/>
    <w:rsid w:val="0038503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867CD"/>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9270D"/>
    <w:rsid w:val="00692BB3"/>
    <w:rsid w:val="00692C3F"/>
    <w:rsid w:val="006937E2"/>
    <w:rsid w:val="006A63F6"/>
    <w:rsid w:val="006A7130"/>
    <w:rsid w:val="006B12A7"/>
    <w:rsid w:val="006B1B9D"/>
    <w:rsid w:val="006B6EE5"/>
    <w:rsid w:val="006D2A09"/>
    <w:rsid w:val="006D2E92"/>
    <w:rsid w:val="006E7BB7"/>
    <w:rsid w:val="0070265E"/>
    <w:rsid w:val="0071185B"/>
    <w:rsid w:val="00713A30"/>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5218D"/>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D06625"/>
    <w:rsid w:val="00D118DB"/>
    <w:rsid w:val="00D13AA1"/>
    <w:rsid w:val="00D15123"/>
    <w:rsid w:val="00D219C4"/>
    <w:rsid w:val="00D3754C"/>
    <w:rsid w:val="00D41E5D"/>
    <w:rsid w:val="00D471F5"/>
    <w:rsid w:val="00D55462"/>
    <w:rsid w:val="00D57490"/>
    <w:rsid w:val="00D70471"/>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7134"/>
    <w:rsid w:val="00F417F7"/>
    <w:rsid w:val="00F45F48"/>
    <w:rsid w:val="00F60476"/>
    <w:rsid w:val="00F67083"/>
    <w:rsid w:val="00F6773E"/>
    <w:rsid w:val="00F74180"/>
    <w:rsid w:val="00F74BBA"/>
    <w:rsid w:val="00F86846"/>
    <w:rsid w:val="00F87DD7"/>
    <w:rsid w:val="00F87E59"/>
    <w:rsid w:val="00FC5935"/>
    <w:rsid w:val="00FC65C9"/>
    <w:rsid w:val="00FE26F3"/>
    <w:rsid w:val="00FF1C80"/>
    <w:rsid w:val="00FF353A"/>
    <w:rsid w:val="44463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uiPriority w:val="0"/>
  </w:style>
  <w:style w:type="character" w:styleId="12">
    <w:name w:val="Hyperlink"/>
    <w:uiPriority w:val="0"/>
    <w:rPr>
      <w:color w:val="3366CC"/>
      <w:u w:val="single"/>
    </w:rPr>
  </w:style>
  <w:style w:type="character" w:customStyle="1" w:styleId="13">
    <w:name w:val="正文文本缩进 Char"/>
    <w:basedOn w:val="9"/>
    <w:link w:val="3"/>
    <w:qFormat/>
    <w:uiPriority w:val="0"/>
    <w:rPr>
      <w:rFonts w:ascii="仿宋_GB2312" w:eastAsia="仿宋_GB2312"/>
      <w:kern w:val="2"/>
      <w:sz w:val="28"/>
    </w:rPr>
  </w:style>
  <w:style w:type="paragraph" w:customStyle="1" w:styleId="14">
    <w:name w:val="Char Char4"/>
    <w:basedOn w:val="1"/>
    <w:uiPriority w:val="0"/>
    <w:rPr>
      <w:rFonts w:ascii="Tahoma" w:hAnsi="Tahoma" w:cs="Times New Roman"/>
      <w:sz w:val="24"/>
      <w:szCs w:val="20"/>
    </w:rPr>
  </w:style>
  <w:style w:type="paragraph" w:styleId="15">
    <w:name w:val="List Paragraph"/>
    <w:basedOn w:val="1"/>
    <w:qFormat/>
    <w:uiPriority w:val="34"/>
    <w:pPr>
      <w:ind w:firstLine="420" w:firstLineChars="200"/>
    </w:pPr>
  </w:style>
  <w:style w:type="character" w:customStyle="1" w:styleId="16">
    <w:name w:val="页脚 Char"/>
    <w:basedOn w:val="9"/>
    <w:link w:val="5"/>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F37AD-CA57-40AB-A88D-D9DAD12D26D0}">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6</Pages>
  <Words>467</Words>
  <Characters>2665</Characters>
  <Lines>22</Lines>
  <Paragraphs>6</Paragraphs>
  <TotalTime>44</TotalTime>
  <ScaleCrop>false</ScaleCrop>
  <LinksUpToDate>false</LinksUpToDate>
  <CharactersWithSpaces>3126</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2022-03-22T09:11:00Z</dcterms:created>
  <dc:creator>admin</dc:creator>
  <cp:lastModifiedBy>楠</cp:lastModifiedBy>
  <cp:lastPrinted>2022-03-23T08:50:00Z</cp:lastPrinted>
  <dcterms:modified xsi:type="dcterms:W3CDTF">2022-04-14T09:08:09Z</dcterms:modified>
  <dc:title>2010年度教育部哲学社会科学研究后期资助项目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